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A3E82" w14:textId="77777777" w:rsidR="005D006F" w:rsidRPr="00CE6C66" w:rsidRDefault="005D006F" w:rsidP="005D006F">
      <w:pPr>
        <w:spacing w:before="100" w:beforeAutospacing="1" w:after="100" w:afterAutospacing="1"/>
        <w:jc w:val="center"/>
        <w:rPr>
          <w:rFonts w:eastAsia="Times New Roman" w:cs="Times New Roman"/>
          <w:b/>
          <w:color w:val="000000" w:themeColor="text1"/>
          <w:sz w:val="28"/>
          <w:szCs w:val="28"/>
        </w:rPr>
      </w:pPr>
      <w:r w:rsidRPr="00CE6C66">
        <w:rPr>
          <w:rFonts w:eastAsia="Times New Roman" w:cs="Times New Roman"/>
          <w:b/>
          <w:color w:val="000000" w:themeColor="text1"/>
          <w:sz w:val="28"/>
          <w:szCs w:val="28"/>
        </w:rPr>
        <w:t xml:space="preserve">Factors That Explain </w:t>
      </w:r>
      <w:r w:rsidRPr="00CE6C66">
        <w:rPr>
          <w:rFonts w:eastAsia="Times New Roman" w:cs="Times New Roman"/>
          <w:b/>
          <w:i/>
          <w:color w:val="000000" w:themeColor="text1"/>
          <w:sz w:val="28"/>
          <w:szCs w:val="28"/>
        </w:rPr>
        <w:t>WHY</w:t>
      </w:r>
      <w:r w:rsidRPr="00CE6C66">
        <w:rPr>
          <w:rFonts w:eastAsia="Times New Roman" w:cs="Times New Roman"/>
          <w:b/>
          <w:color w:val="000000" w:themeColor="text1"/>
          <w:sz w:val="28"/>
          <w:szCs w:val="28"/>
        </w:rPr>
        <w:t xml:space="preserve"> - Defined</w:t>
      </w:r>
    </w:p>
    <w:p w14:paraId="043CF5BE" w14:textId="03EA8B7F" w:rsidR="005D006F" w:rsidRPr="007C14AB" w:rsidRDefault="005D006F" w:rsidP="005D006F">
      <w:pPr>
        <w:spacing w:before="100" w:beforeAutospacing="1" w:after="100" w:afterAutospacing="1"/>
        <w:rPr>
          <w:rFonts w:eastAsia="Times New Roman" w:cs="Times New Roman"/>
        </w:rPr>
      </w:pPr>
      <w:r w:rsidRPr="007C14AB">
        <w:rPr>
          <w:rFonts w:eastAsia="Times New Roman" w:cs="Times New Roman"/>
        </w:rPr>
        <w:t xml:space="preserve">Following are descriptions of factors often related to </w:t>
      </w:r>
      <w:r w:rsidR="001649EC">
        <w:rPr>
          <w:rFonts w:eastAsia="Times New Roman" w:cs="Times New Roman"/>
        </w:rPr>
        <w:t xml:space="preserve">challenging </w:t>
      </w:r>
      <w:r w:rsidRPr="007C14AB">
        <w:rPr>
          <w:rFonts w:eastAsia="Times New Roman" w:cs="Times New Roman"/>
        </w:rPr>
        <w:t xml:space="preserve">behaviors. These factors help explain why a </w:t>
      </w:r>
      <w:r w:rsidR="009B5A17">
        <w:rPr>
          <w:rFonts w:eastAsia="Times New Roman" w:cs="Times New Roman"/>
        </w:rPr>
        <w:t>child/youth</w:t>
      </w:r>
      <w:r w:rsidRPr="007C14AB">
        <w:rPr>
          <w:rFonts w:eastAsia="Times New Roman" w:cs="Times New Roman"/>
        </w:rPr>
        <w:t xml:space="preserve"> is doing what she does. Put another way, factors assist in understanding the function of behavior. Often, there is no single factor that fully explains the behavior in question. Instead, there is a complex interaction of circumstances across settings and time. This is especially true when trauma is involved. </w:t>
      </w:r>
      <w:r w:rsidR="009B5A17">
        <w:rPr>
          <w:rFonts w:eastAsia="Times New Roman" w:cs="Times New Roman"/>
        </w:rPr>
        <w:t>T</w:t>
      </w:r>
      <w:r w:rsidRPr="007C14AB">
        <w:rPr>
          <w:rFonts w:eastAsia="Times New Roman" w:cs="Times New Roman"/>
        </w:rPr>
        <w:t xml:space="preserve">raumatic situations </w:t>
      </w:r>
      <w:r w:rsidR="009B5A17">
        <w:rPr>
          <w:rFonts w:eastAsia="Times New Roman" w:cs="Times New Roman"/>
        </w:rPr>
        <w:t xml:space="preserve">can alter </w:t>
      </w:r>
      <w:r w:rsidRPr="007C14AB">
        <w:rPr>
          <w:rFonts w:eastAsia="Times New Roman" w:cs="Times New Roman"/>
        </w:rPr>
        <w:t>brain architecture</w:t>
      </w:r>
      <w:r w:rsidR="009B5A17">
        <w:rPr>
          <w:rFonts w:eastAsia="Times New Roman" w:cs="Times New Roman"/>
        </w:rPr>
        <w:t xml:space="preserve">, </w:t>
      </w:r>
      <w:r w:rsidRPr="007C14AB">
        <w:rPr>
          <w:rFonts w:eastAsia="Times New Roman" w:cs="Times New Roman"/>
        </w:rPr>
        <w:t xml:space="preserve">leaving the child neurodevelopmentally unable to do required academic or social tasks. Understanding that some tasks may be beyond the child’s current capability is the first step in designing </w:t>
      </w:r>
      <w:r>
        <w:rPr>
          <w:rFonts w:eastAsia="Times New Roman" w:cs="Times New Roman"/>
        </w:rPr>
        <w:t xml:space="preserve">effective </w:t>
      </w:r>
      <w:r w:rsidRPr="007C14AB">
        <w:rPr>
          <w:rFonts w:eastAsia="Times New Roman" w:cs="Times New Roman"/>
        </w:rPr>
        <w:t>supports.</w:t>
      </w:r>
    </w:p>
    <w:p w14:paraId="31AC3EE2" w14:textId="7AF0A600" w:rsidR="005D006F" w:rsidRPr="007C14AB" w:rsidRDefault="005D006F" w:rsidP="005D006F">
      <w:pPr>
        <w:spacing w:before="100" w:beforeAutospacing="1" w:after="100" w:afterAutospacing="1"/>
        <w:rPr>
          <w:rFonts w:eastAsia="Times New Roman" w:cs="Times New Roman"/>
        </w:rPr>
      </w:pPr>
      <w:r w:rsidRPr="00A1337F">
        <w:rPr>
          <w:rFonts w:eastAsia="Times New Roman" w:cs="Times New Roman"/>
          <w:b/>
        </w:rPr>
        <w:t>1. Biological Regulation</w:t>
      </w:r>
      <w:r w:rsidRPr="00A1337F">
        <w:rPr>
          <w:rFonts w:eastAsia="Times New Roman" w:cs="Times New Roman"/>
          <w:b/>
        </w:rPr>
        <w:br/>
      </w:r>
      <w:r w:rsidRPr="007C14AB">
        <w:rPr>
          <w:rFonts w:eastAsia="Times New Roman" w:cs="Times New Roman"/>
        </w:rPr>
        <w:t xml:space="preserve">The human brain predicts and responds to environmental conditions. While doing so, the brain </w:t>
      </w:r>
      <w:r>
        <w:rPr>
          <w:rFonts w:eastAsia="Times New Roman" w:cs="Times New Roman"/>
        </w:rPr>
        <w:t xml:space="preserve">regulates </w:t>
      </w:r>
      <w:r w:rsidRPr="007C14AB">
        <w:rPr>
          <w:rFonts w:eastAsia="Times New Roman" w:cs="Times New Roman"/>
        </w:rPr>
        <w:t>the release of chemicals</w:t>
      </w:r>
      <w:r>
        <w:rPr>
          <w:rFonts w:eastAsia="Times New Roman" w:cs="Times New Roman"/>
        </w:rPr>
        <w:t xml:space="preserve"> </w:t>
      </w:r>
      <w:r w:rsidRPr="007C14AB">
        <w:rPr>
          <w:rFonts w:eastAsia="Times New Roman" w:cs="Times New Roman"/>
        </w:rPr>
        <w:t xml:space="preserve">to keep bodily systems running. Traumatic </w:t>
      </w:r>
      <w:r>
        <w:rPr>
          <w:rFonts w:eastAsia="Times New Roman" w:cs="Times New Roman"/>
        </w:rPr>
        <w:t xml:space="preserve">events can impact </w:t>
      </w:r>
      <w:r w:rsidRPr="007C14AB">
        <w:rPr>
          <w:rFonts w:eastAsia="Times New Roman" w:cs="Times New Roman"/>
        </w:rPr>
        <w:t>this prediction/response process</w:t>
      </w:r>
      <w:r>
        <w:rPr>
          <w:rFonts w:eastAsia="Times New Roman" w:cs="Times New Roman"/>
        </w:rPr>
        <w:t xml:space="preserve"> and influence over-all brain development, resulting in biological regulation issues. </w:t>
      </w:r>
      <w:r w:rsidRPr="007C14AB">
        <w:rPr>
          <w:rFonts w:eastAsia="Times New Roman" w:cs="Times New Roman"/>
        </w:rPr>
        <w:t xml:space="preserve"> Lack of biological regulation may result in behaviors considered to be inappropriate, even aggressive. Biological regulation issues </w:t>
      </w:r>
      <w:r w:rsidR="0079760F">
        <w:rPr>
          <w:rFonts w:eastAsia="Times New Roman" w:cs="Times New Roman"/>
        </w:rPr>
        <w:t xml:space="preserve">are related to </w:t>
      </w:r>
      <w:r w:rsidRPr="007C14AB">
        <w:rPr>
          <w:rFonts w:eastAsia="Times New Roman" w:cs="Times New Roman"/>
        </w:rPr>
        <w:t xml:space="preserve">a variety of conditions </w:t>
      </w:r>
      <w:r w:rsidR="0079760F">
        <w:rPr>
          <w:rFonts w:eastAsia="Times New Roman" w:cs="Times New Roman"/>
        </w:rPr>
        <w:t>to</w:t>
      </w:r>
      <w:r w:rsidRPr="007C14AB">
        <w:rPr>
          <w:rFonts w:eastAsia="Times New Roman" w:cs="Times New Roman"/>
        </w:rPr>
        <w:t xml:space="preserve"> include sleep deprivation, nutrition problems, and numerous mental health conditions (anxiety, depression, stress &amp; fear responses, etc.). </w:t>
      </w:r>
    </w:p>
    <w:p w14:paraId="37F53B2B" w14:textId="51B9B0E5" w:rsidR="005D006F" w:rsidRPr="007C14AB" w:rsidRDefault="005D006F" w:rsidP="005D006F">
      <w:pPr>
        <w:spacing w:before="100" w:beforeAutospacing="1" w:after="100" w:afterAutospacing="1"/>
        <w:rPr>
          <w:rFonts w:eastAsia="Times New Roman" w:cs="Times New Roman"/>
        </w:rPr>
      </w:pPr>
      <w:r w:rsidRPr="007C14AB">
        <w:rPr>
          <w:rFonts w:eastAsia="Times New Roman" w:cs="Times New Roman"/>
        </w:rPr>
        <w:t>Depending upon underlying reasons for biological regulation issues, supports might include rest, food</w:t>
      </w:r>
      <w:r>
        <w:rPr>
          <w:rFonts w:eastAsia="Times New Roman" w:cs="Times New Roman"/>
        </w:rPr>
        <w:t>, therapy</w:t>
      </w:r>
      <w:r w:rsidRPr="007C14AB">
        <w:rPr>
          <w:rFonts w:eastAsia="Times New Roman" w:cs="Times New Roman"/>
        </w:rPr>
        <w:t xml:space="preserve"> or medication. Movement is often important in helping a person maintain or regain </w:t>
      </w:r>
      <w:r w:rsidR="0042391C">
        <w:rPr>
          <w:rFonts w:eastAsia="Times New Roman" w:cs="Times New Roman"/>
        </w:rPr>
        <w:t>regulation</w:t>
      </w:r>
      <w:r w:rsidRPr="007C14AB">
        <w:rPr>
          <w:rFonts w:eastAsia="Times New Roman" w:cs="Times New Roman"/>
        </w:rPr>
        <w:t xml:space="preserve">. Likewise, a person may need access to a safe, quiet space. Regulatory supports may be needed over a very long period of time when </w:t>
      </w:r>
      <w:r>
        <w:rPr>
          <w:rFonts w:eastAsia="Times New Roman" w:cs="Times New Roman"/>
        </w:rPr>
        <w:t>behaviors are associated with</w:t>
      </w:r>
      <w:r w:rsidRPr="007C14AB">
        <w:rPr>
          <w:rFonts w:eastAsia="Times New Roman" w:cs="Times New Roman"/>
        </w:rPr>
        <w:t xml:space="preserve"> overly active traumatic neuropathways. </w:t>
      </w:r>
      <w:bookmarkStart w:id="0" w:name="_GoBack"/>
      <w:bookmarkEnd w:id="0"/>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D006F" w:rsidRPr="00A1337F" w14:paraId="54D8B6CC" w14:textId="77777777" w:rsidTr="00F12863">
        <w:tc>
          <w:tcPr>
            <w:tcW w:w="0" w:type="auto"/>
            <w:shd w:val="clear" w:color="auto" w:fill="FFFFFF"/>
            <w:vAlign w:val="center"/>
            <w:hideMark/>
          </w:tcPr>
          <w:p w14:paraId="55EBBD02" w14:textId="43649B84" w:rsidR="005D006F" w:rsidRPr="007C14AB" w:rsidRDefault="005D006F" w:rsidP="00F12863">
            <w:pPr>
              <w:spacing w:before="100" w:beforeAutospacing="1" w:after="100" w:afterAutospacing="1"/>
              <w:rPr>
                <w:rFonts w:eastAsia="Times New Roman" w:cs="Times New Roman"/>
              </w:rPr>
            </w:pPr>
            <w:r w:rsidRPr="007C14AB">
              <w:rPr>
                <w:rFonts w:eastAsia="Times New Roman" w:cs="Times New Roman"/>
                <w:b/>
              </w:rPr>
              <w:t>2. Social Connectedness</w:t>
            </w:r>
            <w:r w:rsidRPr="007C14AB">
              <w:rPr>
                <w:rFonts w:eastAsia="Times New Roman" w:cs="Times New Roman"/>
              </w:rPr>
              <w:br/>
              <w:t>Relationships are key to understanding social connectedness. Humans require social connect</w:t>
            </w:r>
            <w:r w:rsidR="003A2650">
              <w:rPr>
                <w:rFonts w:eastAsia="Times New Roman" w:cs="Times New Roman"/>
              </w:rPr>
              <w:t>ions</w:t>
            </w:r>
            <w:r w:rsidRPr="007C14AB">
              <w:rPr>
                <w:rFonts w:eastAsia="Times New Roman" w:cs="Times New Roman"/>
              </w:rPr>
              <w:t xml:space="preserve"> to feel safe, valued, and supported.</w:t>
            </w:r>
            <w:r>
              <w:rPr>
                <w:rFonts w:eastAsia="Times New Roman" w:cs="Times New Roman"/>
              </w:rPr>
              <w:t xml:space="preserve">  </w:t>
            </w:r>
            <w:r w:rsidR="003B16CD">
              <w:rPr>
                <w:rFonts w:eastAsia="Times New Roman" w:cs="Times New Roman"/>
              </w:rPr>
              <w:t>Children</w:t>
            </w:r>
            <w:r w:rsidRPr="007C14AB">
              <w:rPr>
                <w:rFonts w:eastAsia="Times New Roman" w:cs="Times New Roman"/>
              </w:rPr>
              <w:t xml:space="preserve"> lacking social connections usually experience few or no friendships. Development of trust relationships with adults is extremely difficult. In addition, </w:t>
            </w:r>
            <w:r w:rsidR="003B16CD">
              <w:rPr>
                <w:rFonts w:eastAsia="Times New Roman" w:cs="Times New Roman"/>
              </w:rPr>
              <w:t>there are</w:t>
            </w:r>
            <w:r w:rsidRPr="007C14AB">
              <w:rPr>
                <w:rFonts w:eastAsia="Times New Roman" w:cs="Times New Roman"/>
              </w:rPr>
              <w:t xml:space="preserve"> few positive social encounters within an hour or day. Absence of positive relationships results in awkward, inappropriate interactions and can impede </w:t>
            </w:r>
            <w:r>
              <w:rPr>
                <w:rFonts w:eastAsia="Times New Roman" w:cs="Times New Roman"/>
              </w:rPr>
              <w:t>child/youth</w:t>
            </w:r>
            <w:r w:rsidRPr="007C14AB">
              <w:rPr>
                <w:rFonts w:eastAsia="Times New Roman" w:cs="Times New Roman"/>
              </w:rPr>
              <w:t xml:space="preserve"> capacity to handle perceived threats. </w:t>
            </w:r>
          </w:p>
          <w:p w14:paraId="4FBECE24" w14:textId="77777777" w:rsidR="005D006F" w:rsidRPr="007C14AB" w:rsidRDefault="005D006F" w:rsidP="00F12863">
            <w:pPr>
              <w:spacing w:before="100" w:beforeAutospacing="1" w:after="100" w:afterAutospacing="1"/>
              <w:rPr>
                <w:rFonts w:eastAsia="Times New Roman" w:cs="Times New Roman"/>
              </w:rPr>
            </w:pPr>
            <w:r w:rsidRPr="007C14AB">
              <w:rPr>
                <w:rFonts w:eastAsia="Times New Roman" w:cs="Times New Roman"/>
              </w:rPr>
              <w:t xml:space="preserve">It is critical to </w:t>
            </w:r>
            <w:r>
              <w:rPr>
                <w:rFonts w:eastAsia="Times New Roman" w:cs="Times New Roman"/>
              </w:rPr>
              <w:t>assist with</w:t>
            </w:r>
            <w:r w:rsidRPr="007C14AB">
              <w:rPr>
                <w:rFonts w:eastAsia="Times New Roman" w:cs="Times New Roman"/>
              </w:rPr>
              <w:t xml:space="preserve"> resol</w:t>
            </w:r>
            <w:r>
              <w:rPr>
                <w:rFonts w:eastAsia="Times New Roman" w:cs="Times New Roman"/>
              </w:rPr>
              <w:t>ution of</w:t>
            </w:r>
            <w:r w:rsidRPr="007C14AB">
              <w:rPr>
                <w:rFonts w:eastAsia="Times New Roman" w:cs="Times New Roman"/>
              </w:rPr>
              <w:t xml:space="preserve"> social connectedness challenges. Going beyond typical attention-seeking remedies, necessary supports address the child’s</w:t>
            </w:r>
            <w:r w:rsidRPr="007C14AB">
              <w:rPr>
                <w:rFonts w:eastAsia="Times New Roman" w:cs="Gautami"/>
              </w:rPr>
              <w:t xml:space="preserve">​ </w:t>
            </w:r>
            <w:r w:rsidRPr="007C14AB">
              <w:rPr>
                <w:rFonts w:eastAsia="Times New Roman" w:cs="Times New Roman"/>
              </w:rPr>
              <w:t>n</w:t>
            </w:r>
            <w:r w:rsidRPr="007C14AB">
              <w:rPr>
                <w:rFonts w:eastAsia="Times New Roman" w:cs="Gautami"/>
              </w:rPr>
              <w:t>​</w:t>
            </w:r>
            <w:proofErr w:type="spellStart"/>
            <w:r w:rsidRPr="007C14AB">
              <w:rPr>
                <w:rFonts w:eastAsia="Times New Roman" w:cs="Times New Roman"/>
              </w:rPr>
              <w:t>eed</w:t>
            </w:r>
            <w:proofErr w:type="spellEnd"/>
            <w:r w:rsidRPr="007C14AB">
              <w:rPr>
                <w:rFonts w:eastAsia="Times New Roman" w:cs="Times New Roman"/>
              </w:rPr>
              <w:t xml:space="preserve"> to feel safe and</w:t>
            </w:r>
            <w:r>
              <w:rPr>
                <w:rFonts w:eastAsia="Times New Roman" w:cs="Times New Roman"/>
              </w:rPr>
              <w:t xml:space="preserve"> to be</w:t>
            </w:r>
            <w:r w:rsidRPr="007C14AB">
              <w:rPr>
                <w:rFonts w:eastAsia="Times New Roman" w:cs="Times New Roman"/>
              </w:rPr>
              <w:t xml:space="preserve"> accepted. </w:t>
            </w:r>
            <w:r>
              <w:rPr>
                <w:rFonts w:eastAsia="Times New Roman" w:cs="Times New Roman"/>
              </w:rPr>
              <w:t xml:space="preserve"> Supports include </w:t>
            </w:r>
            <w:r w:rsidRPr="007C14AB">
              <w:rPr>
                <w:rFonts w:eastAsia="Times New Roman" w:cs="Times New Roman"/>
              </w:rPr>
              <w:t>establish</w:t>
            </w:r>
            <w:r>
              <w:rPr>
                <w:rFonts w:eastAsia="Times New Roman" w:cs="Times New Roman"/>
              </w:rPr>
              <w:t>ment of</w:t>
            </w:r>
            <w:r w:rsidRPr="007C14AB">
              <w:rPr>
                <w:rFonts w:eastAsia="Times New Roman" w:cs="Times New Roman"/>
              </w:rPr>
              <w:t xml:space="preserve"> meaningful relationships with adults and peers. </w:t>
            </w:r>
            <w:r>
              <w:rPr>
                <w:rFonts w:eastAsia="Times New Roman" w:cs="Times New Roman"/>
              </w:rPr>
              <w:t>Relationship development strategies abound, and often involve c</w:t>
            </w:r>
            <w:r w:rsidRPr="007C14AB">
              <w:rPr>
                <w:rFonts w:eastAsia="Times New Roman" w:cs="Times New Roman"/>
              </w:rPr>
              <w:t>reat</w:t>
            </w:r>
            <w:r>
              <w:rPr>
                <w:rFonts w:eastAsia="Times New Roman" w:cs="Times New Roman"/>
              </w:rPr>
              <w:t>ion of</w:t>
            </w:r>
            <w:r w:rsidRPr="007C14AB">
              <w:rPr>
                <w:rFonts w:eastAsia="Times New Roman" w:cs="Times New Roman"/>
              </w:rPr>
              <w:t xml:space="preserve"> roles where th</w:t>
            </w:r>
            <w:r>
              <w:rPr>
                <w:rFonts w:eastAsia="Times New Roman" w:cs="Times New Roman"/>
              </w:rPr>
              <w:t>e</w:t>
            </w:r>
            <w:r w:rsidRPr="007C14AB">
              <w:rPr>
                <w:rFonts w:eastAsia="Times New Roman" w:cs="Times New Roman"/>
              </w:rPr>
              <w:t xml:space="preserve"> </w:t>
            </w:r>
            <w:r>
              <w:rPr>
                <w:rFonts w:eastAsia="Times New Roman" w:cs="Times New Roman"/>
              </w:rPr>
              <w:t>child/youth</w:t>
            </w:r>
            <w:r w:rsidRPr="007C14AB">
              <w:rPr>
                <w:rFonts w:eastAsia="Times New Roman" w:cs="Times New Roman"/>
              </w:rPr>
              <w:t xml:space="preserve"> is a valued and important member of the class and school.</w:t>
            </w:r>
          </w:p>
          <w:p w14:paraId="65F721CE" w14:textId="77777777" w:rsidR="005D006F" w:rsidRPr="007C14AB" w:rsidRDefault="005D006F" w:rsidP="00F12863">
            <w:pPr>
              <w:spacing w:before="100" w:beforeAutospacing="1" w:after="100" w:afterAutospacing="1"/>
              <w:rPr>
                <w:rFonts w:eastAsia="Times New Roman" w:cs="Times New Roman"/>
              </w:rPr>
            </w:pPr>
          </w:p>
        </w:tc>
      </w:tr>
      <w:tr w:rsidR="005D006F" w:rsidRPr="00A1337F" w14:paraId="3DE5DA79" w14:textId="77777777" w:rsidTr="00F12863">
        <w:tc>
          <w:tcPr>
            <w:tcW w:w="0" w:type="auto"/>
            <w:shd w:val="clear" w:color="auto" w:fill="FFFFFF"/>
            <w:vAlign w:val="center"/>
            <w:hideMark/>
          </w:tcPr>
          <w:p w14:paraId="2EE645AA" w14:textId="77777777" w:rsidR="00483935" w:rsidRDefault="00483935" w:rsidP="00F12863">
            <w:pPr>
              <w:spacing w:before="100" w:beforeAutospacing="1" w:after="100" w:afterAutospacing="1"/>
              <w:rPr>
                <w:rFonts w:eastAsia="Times New Roman" w:cs="Times New Roman"/>
                <w:b/>
              </w:rPr>
            </w:pPr>
          </w:p>
          <w:p w14:paraId="7533895E" w14:textId="77777777" w:rsidR="00483935" w:rsidRDefault="00483935" w:rsidP="00F12863">
            <w:pPr>
              <w:spacing w:before="100" w:beforeAutospacing="1" w:after="100" w:afterAutospacing="1"/>
              <w:rPr>
                <w:rFonts w:eastAsia="Times New Roman" w:cs="Times New Roman"/>
                <w:b/>
              </w:rPr>
            </w:pPr>
          </w:p>
          <w:p w14:paraId="002EE6AF" w14:textId="587A4809" w:rsidR="00483935" w:rsidRDefault="005D006F" w:rsidP="00F12863">
            <w:pPr>
              <w:spacing w:before="100" w:beforeAutospacing="1" w:after="100" w:afterAutospacing="1"/>
              <w:rPr>
                <w:rFonts w:eastAsia="Times New Roman" w:cs="Times New Roman"/>
              </w:rPr>
            </w:pPr>
            <w:r w:rsidRPr="00A1337F">
              <w:rPr>
                <w:rFonts w:eastAsia="Times New Roman" w:cs="Times New Roman"/>
                <w:b/>
              </w:rPr>
              <w:lastRenderedPageBreak/>
              <w:t>3. Emotional Regulation</w:t>
            </w:r>
            <w:r w:rsidRPr="00A1337F">
              <w:rPr>
                <w:rFonts w:eastAsia="Times New Roman" w:cs="Times New Roman"/>
                <w:b/>
              </w:rPr>
              <w:br/>
            </w:r>
            <w:r w:rsidRPr="00A1337F">
              <w:rPr>
                <w:rFonts w:eastAsia="Times New Roman" w:cs="Times New Roman"/>
              </w:rPr>
              <w:t xml:space="preserve">To understand this highly complex factor, consider the following: </w:t>
            </w:r>
            <w:r w:rsidR="00483935">
              <w:rPr>
                <w:rFonts w:eastAsia="Times New Roman" w:cs="Times New Roman"/>
              </w:rPr>
              <w:t>T</w:t>
            </w:r>
            <w:r w:rsidRPr="00A1337F">
              <w:rPr>
                <w:rFonts w:eastAsia="Times New Roman" w:cs="Times New Roman"/>
              </w:rPr>
              <w:t xml:space="preserve">he </w:t>
            </w:r>
            <w:r w:rsidR="00483935">
              <w:rPr>
                <w:rFonts w:eastAsia="Times New Roman" w:cs="Times New Roman"/>
              </w:rPr>
              <w:t>child</w:t>
            </w:r>
            <w:r w:rsidRPr="00A1337F">
              <w:rPr>
                <w:rFonts w:eastAsia="Times New Roman" w:cs="Times New Roman"/>
              </w:rPr>
              <w:t xml:space="preserve"> needs assistance in recognizing emotions - first in himself and later in others</w:t>
            </w:r>
            <w:r w:rsidR="00483935">
              <w:rPr>
                <w:rFonts w:eastAsia="Times New Roman" w:cs="Times New Roman"/>
              </w:rPr>
              <w:t>.  N</w:t>
            </w:r>
            <w:r>
              <w:rPr>
                <w:rFonts w:eastAsia="Times New Roman" w:cs="Times New Roman"/>
              </w:rPr>
              <w:t>ext, g</w:t>
            </w:r>
            <w:r w:rsidRPr="00A1337F">
              <w:rPr>
                <w:rFonts w:eastAsia="Times New Roman" w:cs="Times New Roman"/>
              </w:rPr>
              <w:t>uidance is required to develop appropriate responses to emotions</w:t>
            </w:r>
            <w:r w:rsidR="00483935">
              <w:rPr>
                <w:rFonts w:eastAsia="Times New Roman" w:cs="Times New Roman"/>
              </w:rPr>
              <w:t>.  F</w:t>
            </w:r>
            <w:r w:rsidRPr="00A1337F">
              <w:rPr>
                <w:rFonts w:eastAsia="Times New Roman" w:cs="Times New Roman"/>
              </w:rPr>
              <w:t xml:space="preserve">inally, emotions are directly tied to biology. </w:t>
            </w:r>
          </w:p>
          <w:p w14:paraId="18E99D95" w14:textId="3369E2CF" w:rsidR="005D006F" w:rsidRPr="00A1337F" w:rsidRDefault="005D006F" w:rsidP="00F12863">
            <w:pPr>
              <w:spacing w:before="100" w:beforeAutospacing="1" w:after="100" w:afterAutospacing="1"/>
              <w:rPr>
                <w:rFonts w:eastAsia="Times New Roman" w:cs="Times New Roman"/>
              </w:rPr>
            </w:pPr>
            <w:r w:rsidRPr="00A1337F">
              <w:rPr>
                <w:rFonts w:eastAsia="Times New Roman" w:cs="Times New Roman"/>
              </w:rPr>
              <w:t xml:space="preserve">Capacity to recognize and respond to emotions is usually learned through infant and childhood experiences. This learning occurs within the context of a lived relationship with another person who genuinely cares for </w:t>
            </w:r>
            <w:r w:rsidR="00984079">
              <w:rPr>
                <w:rFonts w:eastAsia="Times New Roman" w:cs="Times New Roman"/>
              </w:rPr>
              <w:t>the child</w:t>
            </w:r>
            <w:r w:rsidRPr="00A1337F">
              <w:rPr>
                <w:rFonts w:eastAsia="Times New Roman" w:cs="Times New Roman"/>
              </w:rPr>
              <w:t xml:space="preserve">; it cannot be faked. All emotions are learned first in a primal relationship and then used in relationships with others. </w:t>
            </w:r>
            <w:r>
              <w:rPr>
                <w:rFonts w:eastAsia="Times New Roman" w:cs="Times New Roman"/>
              </w:rPr>
              <w:t xml:space="preserve">Some </w:t>
            </w:r>
            <w:r w:rsidRPr="00A1337F">
              <w:rPr>
                <w:rFonts w:eastAsia="Times New Roman" w:cs="Times New Roman"/>
              </w:rPr>
              <w:t>children do not have implicit memory regarding emotional regulation</w:t>
            </w:r>
            <w:r>
              <w:rPr>
                <w:rFonts w:eastAsia="Times New Roman" w:cs="Times New Roman"/>
              </w:rPr>
              <w:t xml:space="preserve"> and </w:t>
            </w:r>
            <w:r w:rsidRPr="00A1337F">
              <w:rPr>
                <w:rFonts w:eastAsia="Times New Roman" w:cs="Times New Roman"/>
              </w:rPr>
              <w:t>need help</w:t>
            </w:r>
            <w:r>
              <w:rPr>
                <w:rFonts w:eastAsia="Times New Roman" w:cs="Times New Roman"/>
              </w:rPr>
              <w:t xml:space="preserve"> with skill development.  When trauma is suspected, it is especially important to remember biological regulation issues.  Trauma can impact neurological development, and over-all brain function to include emotional responses.</w:t>
            </w:r>
          </w:p>
          <w:p w14:paraId="554F1F11" w14:textId="77777777" w:rsidR="005D006F" w:rsidRPr="00A1337F" w:rsidRDefault="005D006F" w:rsidP="00F12863">
            <w:pPr>
              <w:spacing w:before="100" w:beforeAutospacing="1" w:after="100" w:afterAutospacing="1"/>
              <w:rPr>
                <w:rFonts w:eastAsia="Times New Roman" w:cs="Times New Roman"/>
              </w:rPr>
            </w:pPr>
            <w:r w:rsidRPr="00A1337F">
              <w:rPr>
                <w:rFonts w:eastAsia="Times New Roman" w:cs="Times New Roman"/>
              </w:rPr>
              <w:t xml:space="preserve">Emotions include the full range of feelings: happiness, anger, sadness, and fear. The emotional impact of daily schooling requires constant scrutiny and engineering. Classroom and school-wide practices can be structured to ease emotional burden, especially within the context of a preferred relationship with an adult. Common practices can also escalate inappropriate emotional responses. </w:t>
            </w:r>
            <w:r>
              <w:rPr>
                <w:rFonts w:eastAsia="Times New Roman" w:cs="Times New Roman"/>
              </w:rPr>
              <w:t>Harmful p</w:t>
            </w:r>
            <w:r w:rsidRPr="00A1337F">
              <w:rPr>
                <w:rFonts w:eastAsia="Times New Roman" w:cs="Times New Roman"/>
              </w:rPr>
              <w:t xml:space="preserve">ractices include some disciplinary procedures (punishment, for example), instructional techniques such as ability grouping, and a high tolerance for insensitive social interactions. When school setting conditions contribute to emotional overload, adults in charge need to rethink and restructure. </w:t>
            </w:r>
          </w:p>
          <w:p w14:paraId="5767A305" w14:textId="5B771194" w:rsidR="005D006F" w:rsidRPr="00A1337F" w:rsidRDefault="005D006F" w:rsidP="00F12863">
            <w:pPr>
              <w:spacing w:before="100" w:beforeAutospacing="1" w:after="100" w:afterAutospacing="1"/>
              <w:rPr>
                <w:rFonts w:eastAsia="Times New Roman" w:cs="Times New Roman"/>
              </w:rPr>
            </w:pPr>
            <w:r w:rsidRPr="00A1337F">
              <w:rPr>
                <w:rFonts w:eastAsia="Times New Roman" w:cs="Times New Roman"/>
              </w:rPr>
              <w:t xml:space="preserve">Emotional regulation issues can be addressed through a variety of curricula. </w:t>
            </w:r>
            <w:r>
              <w:rPr>
                <w:rFonts w:eastAsia="Times New Roman" w:cs="Times New Roman"/>
              </w:rPr>
              <w:t>C</w:t>
            </w:r>
            <w:r w:rsidRPr="00A1337F">
              <w:rPr>
                <w:rFonts w:eastAsia="Times New Roman" w:cs="Times New Roman"/>
              </w:rPr>
              <w:t xml:space="preserve">onceptually based approaches to teaching emotional regulation are effective when the </w:t>
            </w:r>
            <w:r w:rsidR="00897ECB">
              <w:rPr>
                <w:rFonts w:eastAsia="Times New Roman" w:cs="Times New Roman"/>
              </w:rPr>
              <w:t>child</w:t>
            </w:r>
            <w:r w:rsidRPr="00A1337F">
              <w:rPr>
                <w:rFonts w:eastAsia="Times New Roman" w:cs="Times New Roman"/>
              </w:rPr>
              <w:t xml:space="preserve"> has sufficient developmental capacity for engagement. </w:t>
            </w:r>
            <w:r>
              <w:rPr>
                <w:rFonts w:eastAsia="Times New Roman" w:cs="Times New Roman"/>
              </w:rPr>
              <w:t>But be careful!  When neurological development is insufficient, exposure to some social/emotional curricula can actually trigger extreme outbursts.  Such c</w:t>
            </w:r>
            <w:r w:rsidRPr="00A1337F">
              <w:rPr>
                <w:rFonts w:eastAsia="Times New Roman" w:cs="Times New Roman"/>
              </w:rPr>
              <w:t xml:space="preserve">hildren </w:t>
            </w:r>
            <w:r>
              <w:rPr>
                <w:rFonts w:eastAsia="Times New Roman" w:cs="Times New Roman"/>
              </w:rPr>
              <w:t xml:space="preserve">function </w:t>
            </w:r>
            <w:r w:rsidRPr="00A1337F">
              <w:rPr>
                <w:rFonts w:eastAsia="Times New Roman" w:cs="Times New Roman"/>
              </w:rPr>
              <w:t xml:space="preserve">at an earlier developmental stage </w:t>
            </w:r>
            <w:r>
              <w:rPr>
                <w:rFonts w:eastAsia="Times New Roman" w:cs="Times New Roman"/>
              </w:rPr>
              <w:t xml:space="preserve">and </w:t>
            </w:r>
            <w:r w:rsidRPr="00A1337F">
              <w:rPr>
                <w:rFonts w:eastAsia="Times New Roman" w:cs="Times New Roman"/>
              </w:rPr>
              <w:t xml:space="preserve">will need lived experiences with a caring adult, </w:t>
            </w:r>
            <w:r>
              <w:rPr>
                <w:rFonts w:eastAsia="Times New Roman" w:cs="Times New Roman"/>
              </w:rPr>
              <w:t xml:space="preserve">on-going </w:t>
            </w:r>
            <w:r w:rsidRPr="00A1337F">
              <w:rPr>
                <w:rFonts w:eastAsia="Times New Roman" w:cs="Times New Roman"/>
              </w:rPr>
              <w:t xml:space="preserve">sensory opportunities to understand </w:t>
            </w:r>
            <w:r>
              <w:rPr>
                <w:rFonts w:eastAsia="Times New Roman" w:cs="Times New Roman"/>
              </w:rPr>
              <w:t>“</w:t>
            </w:r>
            <w:r w:rsidRPr="00A1337F">
              <w:rPr>
                <w:rFonts w:eastAsia="Times New Roman" w:cs="Times New Roman"/>
              </w:rPr>
              <w:t>becoming calm</w:t>
            </w:r>
            <w:r>
              <w:rPr>
                <w:rFonts w:eastAsia="Times New Roman" w:cs="Times New Roman"/>
              </w:rPr>
              <w:t>,”</w:t>
            </w:r>
            <w:r w:rsidRPr="00A1337F">
              <w:rPr>
                <w:rFonts w:eastAsia="Times New Roman" w:cs="Times New Roman"/>
              </w:rPr>
              <w:t xml:space="preserve"> </w:t>
            </w:r>
            <w:r>
              <w:rPr>
                <w:rFonts w:eastAsia="Times New Roman" w:cs="Times New Roman"/>
              </w:rPr>
              <w:t>and practice in identifying and</w:t>
            </w:r>
            <w:r w:rsidRPr="00A1337F">
              <w:rPr>
                <w:rFonts w:eastAsia="Times New Roman" w:cs="Times New Roman"/>
              </w:rPr>
              <w:t xml:space="preserve"> deal</w:t>
            </w:r>
            <w:r>
              <w:rPr>
                <w:rFonts w:eastAsia="Times New Roman" w:cs="Times New Roman"/>
              </w:rPr>
              <w:t>ing</w:t>
            </w:r>
            <w:r w:rsidRPr="00A1337F">
              <w:rPr>
                <w:rFonts w:eastAsia="Times New Roman" w:cs="Times New Roman"/>
              </w:rPr>
              <w:t xml:space="preserve"> with </w:t>
            </w:r>
            <w:r>
              <w:rPr>
                <w:rFonts w:eastAsia="Times New Roman" w:cs="Times New Roman"/>
              </w:rPr>
              <w:t>strong emotions</w:t>
            </w:r>
            <w:r w:rsidRPr="00A1337F">
              <w:rPr>
                <w:rFonts w:eastAsia="Times New Roman" w:cs="Times New Roman"/>
              </w:rPr>
              <w:t>.</w:t>
            </w:r>
          </w:p>
        </w:tc>
      </w:tr>
      <w:tr w:rsidR="005D006F" w:rsidRPr="00A1337F" w14:paraId="2D357545" w14:textId="77777777" w:rsidTr="00F12863">
        <w:tc>
          <w:tcPr>
            <w:tcW w:w="0" w:type="auto"/>
            <w:shd w:val="clear" w:color="auto" w:fill="FFFFFF"/>
            <w:vAlign w:val="center"/>
            <w:hideMark/>
          </w:tcPr>
          <w:p w14:paraId="13C82F44" w14:textId="77777777" w:rsidR="00897ECB" w:rsidRDefault="00897ECB" w:rsidP="00F12863">
            <w:pPr>
              <w:spacing w:before="100" w:beforeAutospacing="1" w:after="100" w:afterAutospacing="1"/>
              <w:rPr>
                <w:rFonts w:eastAsia="Times New Roman" w:cs="Times New Roman"/>
                <w:b/>
              </w:rPr>
            </w:pPr>
          </w:p>
          <w:p w14:paraId="7DB19874" w14:textId="01EA4791" w:rsidR="005D006F" w:rsidRPr="007C14AB" w:rsidRDefault="005D006F" w:rsidP="00F12863">
            <w:pPr>
              <w:spacing w:before="100" w:beforeAutospacing="1" w:after="100" w:afterAutospacing="1"/>
              <w:rPr>
                <w:rFonts w:eastAsia="Times New Roman" w:cs="Times New Roman"/>
              </w:rPr>
            </w:pPr>
            <w:r w:rsidRPr="00A1337F">
              <w:rPr>
                <w:rFonts w:eastAsia="Times New Roman" w:cs="Times New Roman"/>
                <w:b/>
              </w:rPr>
              <w:t>4. Access to Curriculum/Instruction</w:t>
            </w:r>
            <w:r w:rsidRPr="00A1337F">
              <w:rPr>
                <w:rFonts w:eastAsia="Times New Roman" w:cs="Times New Roman"/>
                <w:b/>
              </w:rPr>
              <w:br/>
            </w:r>
            <w:r w:rsidRPr="007C14AB">
              <w:rPr>
                <w:rFonts w:eastAsia="Times New Roman" w:cs="Times New Roman"/>
              </w:rPr>
              <w:t>This factor is isolated for scrutiny due to extreme prevalence, especially when associated with academic success or failure. Avoidance of classroom activities may be related to</w:t>
            </w:r>
            <w:r w:rsidRPr="007C14AB">
              <w:rPr>
                <w:rFonts w:eastAsia="Times New Roman" w:cs="Gautami"/>
              </w:rPr>
              <w:t xml:space="preserve">​ </w:t>
            </w:r>
            <w:r w:rsidRPr="007C14AB">
              <w:rPr>
                <w:rFonts w:eastAsia="Times New Roman" w:cs="Times New Roman"/>
              </w:rPr>
              <w:t>f</w:t>
            </w:r>
            <w:r w:rsidRPr="007C14AB">
              <w:rPr>
                <w:rFonts w:eastAsia="Times New Roman" w:cs="Gautami"/>
              </w:rPr>
              <w:t>​</w:t>
            </w:r>
            <w:r w:rsidRPr="007C14AB">
              <w:rPr>
                <w:rFonts w:eastAsia="Times New Roman" w:cs="Times New Roman"/>
              </w:rPr>
              <w:t xml:space="preserve">ear of failure or lack of pleasure associated with school work. Thus curriculum/instruction issues often occur in conjunction with avoidance challenges. </w:t>
            </w:r>
          </w:p>
          <w:p w14:paraId="21329972" w14:textId="3314CE5A" w:rsidR="005D006F" w:rsidRPr="00A1337F" w:rsidRDefault="005D006F" w:rsidP="00F12863">
            <w:pPr>
              <w:spacing w:before="100" w:beforeAutospacing="1" w:after="100" w:afterAutospacing="1"/>
              <w:rPr>
                <w:rFonts w:eastAsia="Times New Roman" w:cs="Times New Roman"/>
              </w:rPr>
            </w:pPr>
            <w:r w:rsidRPr="007C14AB">
              <w:rPr>
                <w:rFonts w:eastAsia="Times New Roman" w:cs="Times New Roman"/>
              </w:rPr>
              <w:t xml:space="preserve">Every </w:t>
            </w:r>
            <w:r w:rsidR="00897ECB">
              <w:rPr>
                <w:rFonts w:eastAsia="Times New Roman" w:cs="Times New Roman"/>
              </w:rPr>
              <w:t>child/youth</w:t>
            </w:r>
            <w:r w:rsidRPr="007C14AB">
              <w:rPr>
                <w:rFonts w:eastAsia="Times New Roman" w:cs="Times New Roman"/>
              </w:rPr>
              <w:t xml:space="preserve"> needs academic work that is rigorous, enjoyable, and provides the opportunity for personal growth. Extensive research surrounding curriculum and instructional differentiation provides guidance for engaging every learner. When avoidance </w:t>
            </w:r>
            <w:r w:rsidR="00897ECB">
              <w:rPr>
                <w:rFonts w:eastAsia="Times New Roman" w:cs="Times New Roman"/>
              </w:rPr>
              <w:t xml:space="preserve">of school work </w:t>
            </w:r>
            <w:r w:rsidRPr="007C14AB">
              <w:rPr>
                <w:rFonts w:eastAsia="Times New Roman" w:cs="Times New Roman"/>
              </w:rPr>
              <w:t>is considered to be the primary factor behind inappropriate conduct, educators have a wonderful opportunity to utilize best instructional practices. Rethink what is being taught and/or how it is being taught.</w:t>
            </w:r>
            <w:r w:rsidRPr="00A1337F">
              <w:rPr>
                <w:rFonts w:eastAsia="Times New Roman" w:cs="Times New Roman"/>
                <w:sz w:val="22"/>
                <w:szCs w:val="22"/>
              </w:rPr>
              <w:t xml:space="preserve"> </w:t>
            </w:r>
          </w:p>
        </w:tc>
      </w:tr>
    </w:tbl>
    <w:p w14:paraId="017FF065" w14:textId="3F5849DC" w:rsidR="005D006F" w:rsidRPr="007C14AB" w:rsidRDefault="005D006F" w:rsidP="005D006F">
      <w:pPr>
        <w:spacing w:before="100" w:beforeAutospacing="1" w:after="100" w:afterAutospacing="1"/>
        <w:rPr>
          <w:rFonts w:eastAsia="Times New Roman" w:cs="Times New Roman"/>
        </w:rPr>
      </w:pPr>
      <w:r w:rsidRPr="00A1337F">
        <w:rPr>
          <w:rFonts w:eastAsia="Times New Roman" w:cs="Times New Roman"/>
          <w:b/>
        </w:rPr>
        <w:lastRenderedPageBreak/>
        <w:t>5. Communication Skills</w:t>
      </w:r>
      <w:r w:rsidRPr="00A1337F">
        <w:rPr>
          <w:rFonts w:eastAsia="Times New Roman" w:cs="Times New Roman"/>
          <w:b/>
        </w:rPr>
        <w:br/>
      </w:r>
      <w:r w:rsidRPr="007C14AB">
        <w:rPr>
          <w:rFonts w:eastAsia="Times New Roman" w:cs="Times New Roman"/>
        </w:rPr>
        <w:t>Communications skills allow people to interact verbally and nonverbally, to learn, to understand others, to be understood and to be valued. Put another way, communication skills are central to the human experience. When a person experiences communication challenges, even relatively minor ones, social consequences can be catastrophic. Unmet need for communication results in a variety of aberrant behavior</w:t>
      </w:r>
      <w:r>
        <w:rPr>
          <w:rFonts w:eastAsia="Times New Roman" w:cs="Times New Roman"/>
        </w:rPr>
        <w:t>s</w:t>
      </w:r>
      <w:r w:rsidRPr="007C14AB">
        <w:rPr>
          <w:rFonts w:eastAsia="Times New Roman" w:cs="Times New Roman"/>
        </w:rPr>
        <w:t xml:space="preserve"> such as aggression, self-injur</w:t>
      </w:r>
      <w:r w:rsidR="005C0FA5">
        <w:rPr>
          <w:rFonts w:eastAsia="Times New Roman" w:cs="Times New Roman"/>
        </w:rPr>
        <w:t>y,</w:t>
      </w:r>
      <w:r w:rsidRPr="007C14AB">
        <w:rPr>
          <w:rFonts w:eastAsia="Times New Roman" w:cs="Times New Roman"/>
        </w:rPr>
        <w:t xml:space="preserve"> substance abuse, stealing, lying, cheating, and property destruction. Individuals with communication issues often have difficulties initiating or sustaining healthy relationships. Communication issues can be interpreted as evidence of emotional disturbance, intellectual disability, or conduct disorder. </w:t>
      </w:r>
      <w:r w:rsidR="00886941">
        <w:rPr>
          <w:rFonts w:eastAsia="Times New Roman" w:cs="Times New Roman"/>
        </w:rPr>
        <w:t>Children</w:t>
      </w:r>
      <w:r w:rsidRPr="007C14AB">
        <w:rPr>
          <w:rFonts w:eastAsia="Times New Roman" w:cs="Times New Roman"/>
        </w:rPr>
        <w:t xml:space="preserve"> dealing with communication challenges are often misunderstood, blamed for bad behavior, and punished accordingly. </w:t>
      </w:r>
    </w:p>
    <w:p w14:paraId="24360CD6" w14:textId="02219388" w:rsidR="005D006F" w:rsidRPr="007C14AB" w:rsidRDefault="005D006F" w:rsidP="005D006F">
      <w:pPr>
        <w:spacing w:before="100" w:beforeAutospacing="1" w:after="100" w:afterAutospacing="1"/>
        <w:rPr>
          <w:rFonts w:eastAsia="Times New Roman" w:cs="Times New Roman"/>
        </w:rPr>
      </w:pPr>
      <w:r w:rsidRPr="007C14AB">
        <w:rPr>
          <w:rFonts w:eastAsia="Times New Roman" w:cs="Times New Roman"/>
        </w:rPr>
        <w:t xml:space="preserve">An alternative communication system, combined with a predictable, visual schedule are useful supports when helping a </w:t>
      </w:r>
      <w:r w:rsidR="005C0FA5">
        <w:rPr>
          <w:rFonts w:eastAsia="Times New Roman" w:cs="Times New Roman"/>
        </w:rPr>
        <w:t>child</w:t>
      </w:r>
      <w:r w:rsidRPr="007C14AB">
        <w:rPr>
          <w:rFonts w:eastAsia="Times New Roman" w:cs="Times New Roman"/>
        </w:rPr>
        <w:t xml:space="preserve"> to express needs. Speech and language pathologists can provide targeted, highly effective therapy. Speech/language therapy, especially when delivered in an emotionally safe environment with a trusted adult, can be foundational in assisting with communication challenges.</w:t>
      </w:r>
    </w:p>
    <w:p w14:paraId="489745C9" w14:textId="77777777" w:rsidR="005D006F" w:rsidRPr="007C14AB" w:rsidRDefault="005D006F" w:rsidP="005D006F">
      <w:pPr>
        <w:spacing w:before="100" w:beforeAutospacing="1" w:after="100" w:afterAutospacing="1"/>
        <w:rPr>
          <w:rFonts w:eastAsia="Times New Roman" w:cs="Times New Roman"/>
        </w:rPr>
      </w:pPr>
      <w:r w:rsidRPr="00A1337F">
        <w:rPr>
          <w:rFonts w:eastAsia="Times New Roman" w:cs="Times New Roman"/>
          <w:b/>
        </w:rPr>
        <w:t>6. Cultural Environmental Skills</w:t>
      </w:r>
      <w:r w:rsidRPr="00A1337F">
        <w:rPr>
          <w:rFonts w:eastAsia="Times New Roman" w:cs="Times New Roman"/>
          <w:b/>
        </w:rPr>
        <w:br/>
      </w:r>
      <w:r w:rsidRPr="007C14AB">
        <w:rPr>
          <w:rFonts w:eastAsia="Times New Roman" w:cs="Times New Roman"/>
        </w:rPr>
        <w:t>This factor encompasses social</w:t>
      </w:r>
      <w:r>
        <w:rPr>
          <w:rFonts w:eastAsia="Times New Roman" w:cs="Times New Roman"/>
        </w:rPr>
        <w:t>, emotional regulation,</w:t>
      </w:r>
      <w:r w:rsidRPr="007C14AB">
        <w:rPr>
          <w:rFonts w:eastAsia="Times New Roman" w:cs="Times New Roman"/>
        </w:rPr>
        <w:t xml:space="preserve"> and character development skills, as part of clearly articulated school expectations that are taught and modeled. Positive Behavioral Intervention Systems (PBIS) and Multi-Tiered System of Supports (MTSS) are methods by which educators design and implement strategies to maximize positive skill acquisition. </w:t>
      </w:r>
    </w:p>
    <w:p w14:paraId="6E5CFF67" w14:textId="1DFACCE7" w:rsidR="005D006F" w:rsidRDefault="005D006F" w:rsidP="005D006F">
      <w:pPr>
        <w:rPr>
          <w:rFonts w:eastAsia="Times New Roman" w:cs="Times New Roman"/>
        </w:rPr>
      </w:pPr>
      <w:r w:rsidRPr="007C14AB">
        <w:rPr>
          <w:rFonts w:eastAsia="Times New Roman" w:cs="Times New Roman"/>
        </w:rPr>
        <w:t>When it is hypothesized that cultural environmental issues are the root cause of</w:t>
      </w:r>
      <w:r w:rsidR="00C70CF9">
        <w:rPr>
          <w:rFonts w:eastAsia="Times New Roman" w:cs="Times New Roman"/>
        </w:rPr>
        <w:t xml:space="preserve"> </w:t>
      </w:r>
      <w:r w:rsidRPr="007C14AB">
        <w:rPr>
          <w:rFonts w:eastAsia="Times New Roman" w:cs="Times New Roman"/>
        </w:rPr>
        <w:t>behavio</w:t>
      </w:r>
      <w:r w:rsidR="00E536D1">
        <w:rPr>
          <w:rFonts w:eastAsia="Times New Roman" w:cs="Times New Roman"/>
        </w:rPr>
        <w:t>ral issue,</w:t>
      </w:r>
      <w:r w:rsidRPr="007C14AB">
        <w:rPr>
          <w:rFonts w:eastAsia="Times New Roman" w:cs="Times New Roman"/>
        </w:rPr>
        <w:t xml:space="preserve"> it makes sense to first examine school and classroom environments. Consider problems associated with inconsistent</w:t>
      </w:r>
      <w:r>
        <w:rPr>
          <w:rFonts w:eastAsia="Times New Roman" w:cs="Times New Roman"/>
        </w:rPr>
        <w:t xml:space="preserve"> or inappropriate</w:t>
      </w:r>
      <w:r w:rsidRPr="007C14AB">
        <w:rPr>
          <w:rFonts w:eastAsia="Times New Roman" w:cs="Times New Roman"/>
        </w:rPr>
        <w:t xml:space="preserve"> expectations, expectations that have not been taught, or situations where adults fail to model expectations. </w:t>
      </w:r>
      <w:r>
        <w:rPr>
          <w:rFonts w:eastAsia="Times New Roman" w:cs="Times New Roman"/>
        </w:rPr>
        <w:t xml:space="preserve">Problems of this type present challenges for many children and must be remedied prior to focus upon an individual child.  Once school/classroom environments are universally supportive of healthy social/emotional skills and character development, </w:t>
      </w:r>
      <w:r w:rsidRPr="007C14AB">
        <w:rPr>
          <w:rFonts w:eastAsia="Times New Roman" w:cs="Times New Roman"/>
        </w:rPr>
        <w:t xml:space="preserve">progress to </w:t>
      </w:r>
      <w:r>
        <w:rPr>
          <w:rFonts w:eastAsia="Times New Roman" w:cs="Times New Roman"/>
        </w:rPr>
        <w:t xml:space="preserve">differentiated teaching for </w:t>
      </w:r>
      <w:r w:rsidR="00886941">
        <w:rPr>
          <w:rFonts w:eastAsia="Times New Roman" w:cs="Times New Roman"/>
        </w:rPr>
        <w:t>youth</w:t>
      </w:r>
      <w:r>
        <w:rPr>
          <w:rFonts w:eastAsia="Times New Roman" w:cs="Times New Roman"/>
        </w:rPr>
        <w:t xml:space="preserve"> who need extended learning opportunities.</w:t>
      </w:r>
    </w:p>
    <w:p w14:paraId="32553FFC" w14:textId="0B846291" w:rsidR="00F02C4A" w:rsidRDefault="00F02C4A" w:rsidP="005D006F">
      <w:pPr>
        <w:rPr>
          <w:rFonts w:eastAsia="Times New Roman" w:cs="Times New Roman"/>
        </w:rPr>
      </w:pPr>
    </w:p>
    <w:p w14:paraId="70C61B1B" w14:textId="5681C587" w:rsidR="00F02C4A" w:rsidRDefault="00F02C4A" w:rsidP="005D006F">
      <w:pPr>
        <w:rPr>
          <w:rFonts w:eastAsia="Times New Roman" w:cs="Times New Roman"/>
          <w:color w:val="FF0000"/>
        </w:rPr>
      </w:pPr>
      <w:r w:rsidRPr="00F02C4A">
        <w:rPr>
          <w:rFonts w:eastAsia="Times New Roman" w:cs="Times New Roman"/>
          <w:color w:val="FF0000"/>
        </w:rPr>
        <w:t>7.  OTHER!</w:t>
      </w:r>
    </w:p>
    <w:p w14:paraId="4B83BB76" w14:textId="48FB0495" w:rsidR="00F02C4A" w:rsidRPr="00F02C4A" w:rsidRDefault="00F02C4A" w:rsidP="005D006F">
      <w:pPr>
        <w:rPr>
          <w:rFonts w:eastAsia="Times New Roman" w:cs="Times New Roman"/>
          <w:color w:val="000000" w:themeColor="text1"/>
        </w:rPr>
      </w:pPr>
      <w:r>
        <w:rPr>
          <w:rFonts w:eastAsia="Times New Roman" w:cs="Times New Roman"/>
          <w:color w:val="000000" w:themeColor="text1"/>
        </w:rPr>
        <w:t>No list of factors or functions will ever cover every possibility regarding human behavior.  Based upon information drawn from family, friends, community resources, data</w:t>
      </w:r>
      <w:r w:rsidR="002875A4">
        <w:rPr>
          <w:rFonts w:eastAsia="Times New Roman" w:cs="Times New Roman"/>
          <w:color w:val="000000" w:themeColor="text1"/>
        </w:rPr>
        <w:t>,</w:t>
      </w:r>
      <w:r>
        <w:rPr>
          <w:rFonts w:eastAsia="Times New Roman" w:cs="Times New Roman"/>
          <w:color w:val="000000" w:themeColor="text1"/>
        </w:rPr>
        <w:t xml:space="preserve"> both quali</w:t>
      </w:r>
      <w:r w:rsidR="002875A4">
        <w:rPr>
          <w:rFonts w:eastAsia="Times New Roman" w:cs="Times New Roman"/>
          <w:color w:val="000000" w:themeColor="text1"/>
        </w:rPr>
        <w:t>ta</w:t>
      </w:r>
      <w:r>
        <w:rPr>
          <w:rFonts w:eastAsia="Times New Roman" w:cs="Times New Roman"/>
          <w:color w:val="000000" w:themeColor="text1"/>
        </w:rPr>
        <w:t>tive and quantitative in nature, the support team might hypothesize reasons behind behavior that are NOT reflected in the six factors above.  When attempting to understand another person’s behavior, always be open to new resources and insights.</w:t>
      </w:r>
    </w:p>
    <w:p w14:paraId="00BF109A" w14:textId="5551B111" w:rsidR="005D006F" w:rsidRPr="00A1337F" w:rsidRDefault="005D006F" w:rsidP="005D006F">
      <w:pPr>
        <w:spacing w:before="100" w:beforeAutospacing="1" w:after="100" w:afterAutospacing="1"/>
        <w:rPr>
          <w:rFonts w:eastAsia="Times New Roman" w:cs="Times New Roman"/>
        </w:rPr>
      </w:pPr>
      <w:r w:rsidRPr="00A1337F">
        <w:rPr>
          <w:rFonts w:eastAsia="Times New Roman" w:cs="Times New Roman"/>
          <w:sz w:val="16"/>
          <w:szCs w:val="16"/>
        </w:rPr>
        <w:t>Adapted with permission from Aldridge, L. &amp; Harrison, R. (2019). S</w:t>
      </w:r>
      <w:r w:rsidRPr="00A1337F">
        <w:rPr>
          <w:rFonts w:eastAsia="Times New Roman" w:cs="Gautami"/>
          <w:sz w:val="16"/>
          <w:szCs w:val="16"/>
        </w:rPr>
        <w:t>​</w:t>
      </w:r>
      <w:r w:rsidRPr="00A1337F">
        <w:rPr>
          <w:rFonts w:eastAsia="Times New Roman" w:cs="Times New Roman"/>
          <w:sz w:val="16"/>
          <w:szCs w:val="16"/>
        </w:rPr>
        <w:t>ix factors related to functions of behavior.  U</w:t>
      </w:r>
      <w:r w:rsidRPr="00A1337F">
        <w:rPr>
          <w:rFonts w:eastAsia="Times New Roman" w:cs="Gautami"/>
          <w:sz w:val="16"/>
          <w:szCs w:val="16"/>
        </w:rPr>
        <w:t>​</w:t>
      </w:r>
      <w:proofErr w:type="spellStart"/>
      <w:r w:rsidRPr="00A1337F">
        <w:rPr>
          <w:rFonts w:eastAsia="Times New Roman" w:cs="Times New Roman"/>
          <w:sz w:val="16"/>
          <w:szCs w:val="16"/>
        </w:rPr>
        <w:t>npublished</w:t>
      </w:r>
      <w:proofErr w:type="spellEnd"/>
      <w:r w:rsidRPr="00A1337F">
        <w:rPr>
          <w:rFonts w:eastAsia="Times New Roman" w:cs="Times New Roman"/>
          <w:sz w:val="16"/>
          <w:szCs w:val="16"/>
        </w:rPr>
        <w:t xml:space="preserve"> document in preparation.</w:t>
      </w:r>
      <w:r w:rsidR="00537826">
        <w:rPr>
          <w:rFonts w:eastAsia="Times New Roman" w:cs="Times New Roman"/>
          <w:sz w:val="16"/>
          <w:szCs w:val="16"/>
        </w:rPr>
        <w:t xml:space="preserve">  Revised 8.26.2020.</w:t>
      </w:r>
    </w:p>
    <w:p w14:paraId="3CEC92ED" w14:textId="77777777" w:rsidR="005D006F" w:rsidRPr="00A1337F" w:rsidRDefault="005D006F" w:rsidP="005D006F">
      <w:r w:rsidRPr="00A1337F">
        <w:br w:type="page"/>
      </w:r>
    </w:p>
    <w:p w14:paraId="42C34106" w14:textId="77777777" w:rsidR="00F73E41" w:rsidRDefault="00F73E41"/>
    <w:sectPr w:rsidR="00F73E41" w:rsidSect="0085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6F"/>
    <w:rsid w:val="00075D3E"/>
    <w:rsid w:val="00135CF5"/>
    <w:rsid w:val="001649EC"/>
    <w:rsid w:val="00182F5A"/>
    <w:rsid w:val="002875A4"/>
    <w:rsid w:val="003A2650"/>
    <w:rsid w:val="003B16CD"/>
    <w:rsid w:val="00406AA1"/>
    <w:rsid w:val="0042391C"/>
    <w:rsid w:val="00465786"/>
    <w:rsid w:val="00483935"/>
    <w:rsid w:val="00537826"/>
    <w:rsid w:val="005A5DE0"/>
    <w:rsid w:val="005C0FA5"/>
    <w:rsid w:val="005D006F"/>
    <w:rsid w:val="00657F9A"/>
    <w:rsid w:val="006D1F71"/>
    <w:rsid w:val="0079760F"/>
    <w:rsid w:val="00856B9D"/>
    <w:rsid w:val="00886941"/>
    <w:rsid w:val="00897ECB"/>
    <w:rsid w:val="00984079"/>
    <w:rsid w:val="009A2629"/>
    <w:rsid w:val="009B5A17"/>
    <w:rsid w:val="009D5FBC"/>
    <w:rsid w:val="00A8580E"/>
    <w:rsid w:val="00C123CC"/>
    <w:rsid w:val="00C20689"/>
    <w:rsid w:val="00C70CF9"/>
    <w:rsid w:val="00D948A4"/>
    <w:rsid w:val="00E5271C"/>
    <w:rsid w:val="00E536D1"/>
    <w:rsid w:val="00E64BD0"/>
    <w:rsid w:val="00E95176"/>
    <w:rsid w:val="00F02C4A"/>
    <w:rsid w:val="00F7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2D4E2"/>
  <w15:chartTrackingRefBased/>
  <w15:docId w15:val="{E0102348-7930-CB46-9F29-B7A63DF7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Aldridge</dc:creator>
  <cp:keywords/>
  <dc:description/>
  <cp:lastModifiedBy>Linda Aldridge</cp:lastModifiedBy>
  <cp:revision>2</cp:revision>
  <cp:lastPrinted>2020-08-26T20:28:00Z</cp:lastPrinted>
  <dcterms:created xsi:type="dcterms:W3CDTF">2020-08-26T20:57:00Z</dcterms:created>
  <dcterms:modified xsi:type="dcterms:W3CDTF">2020-08-26T20:57:00Z</dcterms:modified>
</cp:coreProperties>
</file>