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720" w:right="-720" w:firstLine="0"/>
        <w:contextualSpacing w:val="0"/>
        <w:jc w:val="center"/>
      </w:pPr>
      <w:r w:rsidDel="00000000" w:rsidR="00000000" w:rsidRPr="00000000">
        <w:rPr>
          <w:b w:val="1"/>
          <w:vertAlign w:val="baseline"/>
          <w:rtl w:val="0"/>
        </w:rPr>
        <w:t xml:space="preserve">Weekly Targets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Student: </w:t>
        <w:tab/>
        <w:tab/>
        <w:tab/>
        <w:tab/>
        <w:tab/>
        <w:tab/>
        <w:tab/>
        <w:tab/>
        <w:t xml:space="preserve">Week of: 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17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9"/>
        <w:gridCol w:w="824"/>
        <w:gridCol w:w="1067"/>
        <w:gridCol w:w="4154"/>
        <w:gridCol w:w="910"/>
        <w:gridCol w:w="911"/>
        <w:gridCol w:w="911"/>
        <w:gridCol w:w="911"/>
        <w:gridCol w:w="911"/>
        <w:tblGridChange w:id="0">
          <w:tblGrid>
            <w:gridCol w:w="1119"/>
            <w:gridCol w:w="824"/>
            <w:gridCol w:w="1067"/>
            <w:gridCol w:w="4154"/>
            <w:gridCol w:w="910"/>
            <w:gridCol w:w="911"/>
            <w:gridCol w:w="911"/>
            <w:gridCol w:w="911"/>
            <w:gridCol w:w="911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# of 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      Target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Tues.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Wed.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Thurs.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Fri.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ind w:left="-9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Notes Key: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 = New</w:t>
        <w:tab/>
        <w:t xml:space="preserve">Week # = 1,2, 3, etc.</w:t>
        <w:tab/>
        <w:tab/>
        <w:t xml:space="preserve">TO = Take Out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Criterion: Achieve 9 consecutive Y (yes), remove skill for one week and check for retention in a week’s time.  If student achieves a Y, skill considered mastered and transfers to generalization activities (NET) and bin of easy/known skills for constant exposure.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17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9"/>
        <w:gridCol w:w="824"/>
        <w:gridCol w:w="1067"/>
        <w:gridCol w:w="4154"/>
        <w:gridCol w:w="991"/>
        <w:gridCol w:w="891"/>
        <w:gridCol w:w="991"/>
        <w:gridCol w:w="891"/>
        <w:gridCol w:w="790"/>
        <w:tblGridChange w:id="0">
          <w:tblGrid>
            <w:gridCol w:w="1119"/>
            <w:gridCol w:w="824"/>
            <w:gridCol w:w="1067"/>
            <w:gridCol w:w="4154"/>
            <w:gridCol w:w="991"/>
            <w:gridCol w:w="891"/>
            <w:gridCol w:w="991"/>
            <w:gridCol w:w="891"/>
            <w:gridCol w:w="790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Y    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431.99999999999994" w:top="431.99999999999994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