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3CEF" w14:textId="59750474" w:rsidR="00683FB5" w:rsidRPr="00F02994" w:rsidRDefault="008034C5">
      <w:pPr>
        <w:rPr>
          <w:b/>
          <w:i/>
          <w:sz w:val="28"/>
          <w:szCs w:val="28"/>
        </w:rPr>
      </w:pPr>
      <w:r w:rsidRPr="00F02994">
        <w:rPr>
          <w:b/>
          <w:i/>
          <w:sz w:val="28"/>
          <w:szCs w:val="28"/>
        </w:rPr>
        <w:t>Working through a problem with</w:t>
      </w:r>
      <w:r w:rsidR="009E50BB">
        <w:rPr>
          <w:b/>
          <w:i/>
          <w:sz w:val="28"/>
          <w:szCs w:val="28"/>
        </w:rPr>
        <w:t xml:space="preserve"> Kenny and</w:t>
      </w:r>
      <w:bookmarkStart w:id="0" w:name="_GoBack"/>
      <w:bookmarkEnd w:id="0"/>
      <w:r w:rsidRPr="00F02994">
        <w:rPr>
          <w:b/>
          <w:i/>
          <w:sz w:val="28"/>
          <w:szCs w:val="28"/>
        </w:rPr>
        <w:t xml:space="preserve"> the 5-Point Scale</w:t>
      </w:r>
    </w:p>
    <w:p w14:paraId="0AF07A90" w14:textId="77777777" w:rsidR="008034C5" w:rsidRPr="008034C5" w:rsidRDefault="008034C5">
      <w:pPr>
        <w:rPr>
          <w:sz w:val="28"/>
          <w:szCs w:val="28"/>
        </w:rPr>
      </w:pPr>
    </w:p>
    <w:p w14:paraId="469AA2B4" w14:textId="49EDF999" w:rsidR="008034C5" w:rsidRDefault="008034C5">
      <w:pPr>
        <w:rPr>
          <w:sz w:val="28"/>
          <w:szCs w:val="28"/>
        </w:rPr>
      </w:pPr>
      <w:r w:rsidRPr="008034C5">
        <w:rPr>
          <w:sz w:val="28"/>
          <w:szCs w:val="28"/>
        </w:rPr>
        <w:t xml:space="preserve">Kenny is teased at school but his responses get him into trouble.  </w:t>
      </w:r>
      <w:r w:rsidR="00F02994">
        <w:rPr>
          <w:sz w:val="28"/>
          <w:szCs w:val="28"/>
        </w:rPr>
        <w:t>He tends to go to the office to make formal reports every time he feels wronged.  This</w:t>
      </w:r>
      <w:r w:rsidRPr="008034C5">
        <w:rPr>
          <w:sz w:val="28"/>
          <w:szCs w:val="28"/>
        </w:rPr>
        <w:t xml:space="preserve"> scale was an attempt to help him slow down and consider different </w:t>
      </w:r>
      <w:r w:rsidR="00F02994">
        <w:rPr>
          <w:sz w:val="28"/>
          <w:szCs w:val="28"/>
        </w:rPr>
        <w:t>types of interaction, different ways of feeling about actions</w:t>
      </w:r>
      <w:r w:rsidRPr="008034C5">
        <w:rPr>
          <w:sz w:val="28"/>
          <w:szCs w:val="28"/>
        </w:rPr>
        <w:t xml:space="preserve"> and possible solutions.</w:t>
      </w:r>
    </w:p>
    <w:p w14:paraId="3560BCAA" w14:textId="77777777" w:rsidR="008034C5" w:rsidRDefault="008034C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588"/>
      </w:tblGrid>
      <w:tr w:rsidR="008034C5" w14:paraId="00DB3C2A" w14:textId="77777777" w:rsidTr="008034C5">
        <w:tc>
          <w:tcPr>
            <w:tcW w:w="2268" w:type="dxa"/>
          </w:tcPr>
          <w:p w14:paraId="5B32A777" w14:textId="77777777" w:rsidR="008034C5" w:rsidRDefault="008034C5">
            <w:pPr>
              <w:rPr>
                <w:sz w:val="28"/>
                <w:szCs w:val="28"/>
              </w:rPr>
            </w:pPr>
            <w:r w:rsidRPr="008034C5">
              <w:rPr>
                <w:sz w:val="48"/>
                <w:szCs w:val="48"/>
              </w:rPr>
              <w:t>5</w:t>
            </w:r>
          </w:p>
          <w:p w14:paraId="414F54AD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the Principal</w:t>
            </w:r>
          </w:p>
          <w:p w14:paraId="1B703F86" w14:textId="77777777" w:rsidR="008034C5" w:rsidRP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 a report</w:t>
            </w:r>
          </w:p>
        </w:tc>
        <w:tc>
          <w:tcPr>
            <w:tcW w:w="6588" w:type="dxa"/>
          </w:tcPr>
          <w:p w14:paraId="3C41C6E1" w14:textId="77777777" w:rsidR="008034C5" w:rsidRDefault="008034C5">
            <w:pPr>
              <w:rPr>
                <w:sz w:val="28"/>
                <w:szCs w:val="28"/>
              </w:rPr>
            </w:pPr>
          </w:p>
          <w:p w14:paraId="42777F5A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and dangerous!  Assault!  Throwing juice on you.  Hurting you physically.</w:t>
            </w:r>
          </w:p>
          <w:p w14:paraId="7D5D82D2" w14:textId="77777777" w:rsidR="008034C5" w:rsidRDefault="008034C5">
            <w:pPr>
              <w:rPr>
                <w:sz w:val="28"/>
                <w:szCs w:val="28"/>
              </w:rPr>
            </w:pPr>
          </w:p>
          <w:p w14:paraId="0770BE69" w14:textId="77777777" w:rsidR="008034C5" w:rsidRDefault="008034C5">
            <w:pPr>
              <w:rPr>
                <w:sz w:val="28"/>
                <w:szCs w:val="28"/>
              </w:rPr>
            </w:pPr>
          </w:p>
          <w:p w14:paraId="0B456909" w14:textId="77777777" w:rsidR="008034C5" w:rsidRDefault="008034C5">
            <w:pPr>
              <w:rPr>
                <w:sz w:val="28"/>
                <w:szCs w:val="28"/>
              </w:rPr>
            </w:pPr>
          </w:p>
        </w:tc>
      </w:tr>
      <w:tr w:rsidR="008034C5" w14:paraId="3AF7A4CE" w14:textId="77777777" w:rsidTr="008034C5">
        <w:tc>
          <w:tcPr>
            <w:tcW w:w="2268" w:type="dxa"/>
          </w:tcPr>
          <w:p w14:paraId="759FCC14" w14:textId="77777777" w:rsidR="008034C5" w:rsidRDefault="008034C5">
            <w:pPr>
              <w:rPr>
                <w:sz w:val="28"/>
                <w:szCs w:val="28"/>
              </w:rPr>
            </w:pPr>
            <w:r w:rsidRPr="008034C5">
              <w:rPr>
                <w:sz w:val="48"/>
                <w:szCs w:val="48"/>
              </w:rPr>
              <w:t>4</w:t>
            </w:r>
          </w:p>
          <w:p w14:paraId="0E651DA5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to the office</w:t>
            </w:r>
          </w:p>
          <w:p w14:paraId="582F040E" w14:textId="77777777" w:rsidR="008034C5" w:rsidRP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 a report</w:t>
            </w:r>
          </w:p>
        </w:tc>
        <w:tc>
          <w:tcPr>
            <w:tcW w:w="6588" w:type="dxa"/>
          </w:tcPr>
          <w:p w14:paraId="1EBB6102" w14:textId="77777777" w:rsidR="008034C5" w:rsidRDefault="008034C5">
            <w:pPr>
              <w:rPr>
                <w:sz w:val="28"/>
                <w:szCs w:val="28"/>
              </w:rPr>
            </w:pPr>
          </w:p>
          <w:p w14:paraId="15854DFD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 – Possibly dangerous.  Threatening you with words.  Saying “I’m going to hurt you.”</w:t>
            </w:r>
          </w:p>
          <w:p w14:paraId="360DA898" w14:textId="77777777" w:rsidR="008034C5" w:rsidRDefault="008034C5">
            <w:pPr>
              <w:rPr>
                <w:sz w:val="28"/>
                <w:szCs w:val="28"/>
              </w:rPr>
            </w:pPr>
          </w:p>
          <w:p w14:paraId="1E3A3B0A" w14:textId="77777777" w:rsidR="008034C5" w:rsidRDefault="008034C5">
            <w:pPr>
              <w:rPr>
                <w:sz w:val="28"/>
                <w:szCs w:val="28"/>
              </w:rPr>
            </w:pPr>
          </w:p>
        </w:tc>
      </w:tr>
      <w:tr w:rsidR="008034C5" w14:paraId="5ACC04D1" w14:textId="77777777" w:rsidTr="008034C5">
        <w:tc>
          <w:tcPr>
            <w:tcW w:w="2268" w:type="dxa"/>
          </w:tcPr>
          <w:p w14:paraId="497A5930" w14:textId="77777777" w:rsidR="008034C5" w:rsidRDefault="008034C5">
            <w:pPr>
              <w:rPr>
                <w:sz w:val="28"/>
                <w:szCs w:val="28"/>
              </w:rPr>
            </w:pPr>
            <w:r w:rsidRPr="008034C5">
              <w:rPr>
                <w:sz w:val="48"/>
                <w:szCs w:val="48"/>
              </w:rPr>
              <w:t>3</w:t>
            </w:r>
          </w:p>
          <w:p w14:paraId="75BC64EB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Don’t touch </w:t>
            </w:r>
          </w:p>
          <w:p w14:paraId="57788D72" w14:textId="77777777" w:rsidR="008034C5" w:rsidRP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swear</w:t>
            </w:r>
          </w:p>
        </w:tc>
        <w:tc>
          <w:tcPr>
            <w:tcW w:w="6588" w:type="dxa"/>
          </w:tcPr>
          <w:p w14:paraId="46D734D7" w14:textId="77777777" w:rsidR="008034C5" w:rsidRDefault="008034C5">
            <w:pPr>
              <w:rPr>
                <w:sz w:val="28"/>
                <w:szCs w:val="28"/>
              </w:rPr>
            </w:pPr>
          </w:p>
          <w:p w14:paraId="4913018F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Upsetting.  Like when boys tease you about the </w:t>
            </w:r>
          </w:p>
          <w:p w14:paraId="792FA28A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034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letter of the alphabet.</w:t>
            </w:r>
          </w:p>
          <w:p w14:paraId="337B6EEF" w14:textId="77777777" w:rsidR="008034C5" w:rsidRDefault="008034C5">
            <w:pPr>
              <w:rPr>
                <w:sz w:val="28"/>
                <w:szCs w:val="28"/>
              </w:rPr>
            </w:pPr>
          </w:p>
          <w:p w14:paraId="215BA8C2" w14:textId="77777777" w:rsidR="008034C5" w:rsidRDefault="0080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 away.  Make a note of this.  Go to the library</w:t>
            </w:r>
          </w:p>
          <w:p w14:paraId="5465DD76" w14:textId="77777777" w:rsidR="008034C5" w:rsidRDefault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the note to an adult</w:t>
            </w:r>
            <w:r w:rsidR="008034C5">
              <w:rPr>
                <w:sz w:val="28"/>
                <w:szCs w:val="28"/>
              </w:rPr>
              <w:t xml:space="preserve"> later.</w:t>
            </w:r>
          </w:p>
          <w:p w14:paraId="62EDE08A" w14:textId="77777777" w:rsidR="008034C5" w:rsidRDefault="008034C5">
            <w:pPr>
              <w:rPr>
                <w:sz w:val="28"/>
                <w:szCs w:val="28"/>
              </w:rPr>
            </w:pPr>
          </w:p>
        </w:tc>
      </w:tr>
      <w:tr w:rsidR="008034C5" w14:paraId="0AEC0F6E" w14:textId="77777777" w:rsidTr="008034C5">
        <w:tc>
          <w:tcPr>
            <w:tcW w:w="2268" w:type="dxa"/>
          </w:tcPr>
          <w:p w14:paraId="5FE1BB56" w14:textId="77777777" w:rsidR="008034C5" w:rsidRDefault="008034C5">
            <w:pPr>
              <w:rPr>
                <w:sz w:val="28"/>
                <w:szCs w:val="28"/>
              </w:rPr>
            </w:pPr>
            <w:r w:rsidRPr="008034C5">
              <w:rPr>
                <w:sz w:val="48"/>
                <w:szCs w:val="48"/>
              </w:rPr>
              <w:t>2</w:t>
            </w:r>
          </w:p>
          <w:p w14:paraId="71DCC448" w14:textId="2A8F5F50" w:rsidR="008034C5" w:rsidRPr="008034C5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follow</w:t>
            </w:r>
          </w:p>
        </w:tc>
        <w:tc>
          <w:tcPr>
            <w:tcW w:w="6588" w:type="dxa"/>
          </w:tcPr>
          <w:p w14:paraId="3D62E987" w14:textId="77777777" w:rsidR="008034C5" w:rsidRDefault="008034C5">
            <w:pPr>
              <w:rPr>
                <w:sz w:val="28"/>
                <w:szCs w:val="28"/>
              </w:rPr>
            </w:pPr>
          </w:p>
          <w:p w14:paraId="16A5C520" w14:textId="77777777" w:rsidR="008034C5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little nervous.  Happens when boys tell me not to touch them.</w:t>
            </w:r>
          </w:p>
          <w:p w14:paraId="59485627" w14:textId="77777777" w:rsidR="00F02994" w:rsidRDefault="00F02994">
            <w:pPr>
              <w:rPr>
                <w:sz w:val="28"/>
                <w:szCs w:val="28"/>
              </w:rPr>
            </w:pPr>
          </w:p>
          <w:p w14:paraId="669AFFB6" w14:textId="6350CAF9" w:rsidR="00F02994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Rub legs; take a deep breath; think about </w:t>
            </w:r>
            <w:proofErr w:type="spellStart"/>
            <w:r>
              <w:rPr>
                <w:sz w:val="28"/>
                <w:szCs w:val="28"/>
              </w:rPr>
              <w:t>Playdium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9F6B80" w14:textId="77777777" w:rsidR="008034C5" w:rsidRDefault="008034C5">
            <w:pPr>
              <w:rPr>
                <w:sz w:val="28"/>
                <w:szCs w:val="28"/>
              </w:rPr>
            </w:pPr>
          </w:p>
        </w:tc>
      </w:tr>
      <w:tr w:rsidR="008034C5" w14:paraId="4E1B41D3" w14:textId="77777777" w:rsidTr="008034C5">
        <w:tc>
          <w:tcPr>
            <w:tcW w:w="2268" w:type="dxa"/>
          </w:tcPr>
          <w:p w14:paraId="2D8794D7" w14:textId="77777777" w:rsidR="008034C5" w:rsidRDefault="008034C5">
            <w:pPr>
              <w:rPr>
                <w:sz w:val="48"/>
                <w:szCs w:val="48"/>
              </w:rPr>
            </w:pPr>
            <w:r w:rsidRPr="008034C5">
              <w:rPr>
                <w:sz w:val="48"/>
                <w:szCs w:val="48"/>
              </w:rPr>
              <w:t>1</w:t>
            </w:r>
          </w:p>
          <w:p w14:paraId="498D32AE" w14:textId="0EA2908C" w:rsidR="00F02994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good stuff</w:t>
            </w:r>
            <w:r w:rsidR="008C633A">
              <w:rPr>
                <w:sz w:val="28"/>
                <w:szCs w:val="28"/>
              </w:rPr>
              <w:t>.</w:t>
            </w:r>
          </w:p>
          <w:p w14:paraId="1D18A13E" w14:textId="48DE1DB8" w:rsidR="00F02994" w:rsidRPr="00F02994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note of it and feel good!</w:t>
            </w:r>
          </w:p>
        </w:tc>
        <w:tc>
          <w:tcPr>
            <w:tcW w:w="6588" w:type="dxa"/>
          </w:tcPr>
          <w:p w14:paraId="54EE766D" w14:textId="77777777" w:rsidR="008034C5" w:rsidRDefault="008034C5">
            <w:pPr>
              <w:rPr>
                <w:sz w:val="28"/>
                <w:szCs w:val="28"/>
              </w:rPr>
            </w:pPr>
          </w:p>
          <w:p w14:paraId="5B42288F" w14:textId="77777777" w:rsidR="008034C5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another person seems to like me.</w:t>
            </w:r>
          </w:p>
          <w:p w14:paraId="6BE4F814" w14:textId="77777777" w:rsidR="00F02994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I get a good grade</w:t>
            </w:r>
          </w:p>
          <w:p w14:paraId="189054F6" w14:textId="77777777" w:rsidR="00F02994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feel happy and calm</w:t>
            </w:r>
          </w:p>
          <w:p w14:paraId="5F53E10E" w14:textId="4FB903C8" w:rsidR="00F02994" w:rsidRDefault="00F0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I am with Ariel or with mom</w:t>
            </w:r>
          </w:p>
          <w:p w14:paraId="141AE48C" w14:textId="77777777" w:rsidR="008034C5" w:rsidRDefault="008034C5">
            <w:pPr>
              <w:rPr>
                <w:sz w:val="28"/>
                <w:szCs w:val="28"/>
              </w:rPr>
            </w:pPr>
          </w:p>
          <w:p w14:paraId="7A19E2B5" w14:textId="77777777" w:rsidR="008034C5" w:rsidRDefault="008034C5">
            <w:pPr>
              <w:rPr>
                <w:sz w:val="28"/>
                <w:szCs w:val="28"/>
              </w:rPr>
            </w:pPr>
          </w:p>
        </w:tc>
      </w:tr>
    </w:tbl>
    <w:p w14:paraId="06B9101A" w14:textId="2FEDC55B" w:rsidR="008034C5" w:rsidRPr="008034C5" w:rsidRDefault="008034C5">
      <w:pPr>
        <w:rPr>
          <w:sz w:val="28"/>
          <w:szCs w:val="28"/>
        </w:rPr>
      </w:pPr>
    </w:p>
    <w:sectPr w:rsidR="008034C5" w:rsidRPr="008034C5" w:rsidSect="00683FB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F4A3B" w14:textId="77777777" w:rsidR="00F02994" w:rsidRDefault="00F02994" w:rsidP="00F02994">
      <w:r>
        <w:separator/>
      </w:r>
    </w:p>
  </w:endnote>
  <w:endnote w:type="continuationSeparator" w:id="0">
    <w:p w14:paraId="758ED62D" w14:textId="77777777" w:rsidR="00F02994" w:rsidRDefault="00F02994" w:rsidP="00F0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6BD1" w14:textId="0C30EB94" w:rsidR="00F02994" w:rsidRDefault="00F02994">
    <w:pPr>
      <w:pStyle w:val="Footer"/>
    </w:pPr>
    <w:r>
      <w:t xml:space="preserve">Kari Dunn </w:t>
    </w:r>
    <w:proofErr w:type="gramStart"/>
    <w:r>
      <w:t>Buron  The</w:t>
    </w:r>
    <w:proofErr w:type="gramEnd"/>
    <w:r>
      <w:t xml:space="preserve"> Incredible 5-Point Scale  www.5pointscale.com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97291" w14:textId="77777777" w:rsidR="00F02994" w:rsidRDefault="00F02994" w:rsidP="00F02994">
      <w:r>
        <w:separator/>
      </w:r>
    </w:p>
  </w:footnote>
  <w:footnote w:type="continuationSeparator" w:id="0">
    <w:p w14:paraId="51802A01" w14:textId="77777777" w:rsidR="00F02994" w:rsidRDefault="00F02994" w:rsidP="00F0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C5"/>
    <w:rsid w:val="00317D60"/>
    <w:rsid w:val="00683FB5"/>
    <w:rsid w:val="008034C5"/>
    <w:rsid w:val="008C633A"/>
    <w:rsid w:val="009E50BB"/>
    <w:rsid w:val="00F0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38A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9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94"/>
  </w:style>
  <w:style w:type="paragraph" w:styleId="Footer">
    <w:name w:val="footer"/>
    <w:basedOn w:val="Normal"/>
    <w:link w:val="FooterChar"/>
    <w:uiPriority w:val="99"/>
    <w:unhideWhenUsed/>
    <w:rsid w:val="00F02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9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94"/>
  </w:style>
  <w:style w:type="paragraph" w:styleId="Footer">
    <w:name w:val="footer"/>
    <w:basedOn w:val="Normal"/>
    <w:link w:val="FooterChar"/>
    <w:uiPriority w:val="99"/>
    <w:unhideWhenUsed/>
    <w:rsid w:val="00F02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165</Words>
  <Characters>946</Characters>
  <Application>Microsoft Macintosh Word</Application>
  <DocSecurity>0</DocSecurity>
  <Lines>7</Lines>
  <Paragraphs>2</Paragraphs>
  <ScaleCrop>false</ScaleCrop>
  <Company>5POINTSCALE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buron</dc:creator>
  <cp:keywords/>
  <dc:description/>
  <cp:lastModifiedBy>kari buron</cp:lastModifiedBy>
  <cp:revision>5</cp:revision>
  <cp:lastPrinted>2017-12-25T23:12:00Z</cp:lastPrinted>
  <dcterms:created xsi:type="dcterms:W3CDTF">2017-12-24T23:15:00Z</dcterms:created>
  <dcterms:modified xsi:type="dcterms:W3CDTF">2019-03-12T20:16:00Z</dcterms:modified>
</cp:coreProperties>
</file>